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KRITERIA ANUGERAH</w:t>
      </w:r>
    </w:p>
    <w:p w:rsidR="00000000" w:rsidDel="00000000" w:rsidP="00000000" w:rsidRDefault="00000000" w:rsidRPr="00000000" w14:paraId="0000000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PENGENALAN</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ind w:left="108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Anugerah Keris Sakti ini merupakan Anugerah Khas yang dinilai oleh Timbalan Naib Canselor (Hal Ehwal Pelajar dan Alumni) dan diberikan kepada Individu atau Pusat Tanggungjawab (PTj) yang berkarisma bagi tahun 2024.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PERMOHONAN PENCALONAN / PENYERTAAN</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Terbuka kepada semua staf Jabatan Timbalan Naib Canselor (H</w:t>
      </w:r>
      <w:r w:rsidDel="00000000" w:rsidR="00000000" w:rsidRPr="00000000">
        <w:rPr>
          <w:rFonts w:ascii="Arial" w:cs="Arial" w:eastAsia="Arial" w:hAnsi="Arial"/>
          <w:sz w:val="22"/>
          <w:szCs w:val="22"/>
          <w:rtl w:val="0"/>
        </w:rPr>
        <w:t xml:space="preserve">al Ehwal Pelajar dan Alumni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UTM Johor Bahr</w:t>
      </w:r>
      <w:r w:rsidDel="00000000" w:rsidR="00000000" w:rsidRPr="00000000">
        <w:rPr>
          <w:rFonts w:ascii="Arial" w:cs="Arial" w:eastAsia="Arial" w:hAnsi="Arial"/>
          <w:sz w:val="22"/>
          <w:szCs w:val="22"/>
          <w:rtl w:val="0"/>
        </w:rPr>
        <w:t xml:space="preserve">u dan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Kuala Lumpur.</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KRITERIA PENILAIAN</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560" w:right="0" w:hanging="284.0000000000000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Individu atau Pusat Tanggungjawab (PTj) yang mempunyai daya kepimpinan yang versatil, komitmen tinggi, terampil, inovatif, kreatif, cemerlang dalam aspek kepimpinan, kemasyarakatan, kesukarelawan, kelestarian serta menjadi ikutan dan contoh warga kampus dan masyarakat sekitarnya termasuklah kepada staf Jabatan TNC (HEPA).</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6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560" w:right="0" w:hanging="284.0000000000000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Anugerah ini juga merupakan penghargaan dan pengiktirafan terus oleh Timbalan Naib Canselor (HEPA) kepada Individu atau Pusat Tanggungjawab (PTj) di Jabatan TNC (HEPA) yang telah memberi sumbangan dalam menaikkan imej organisasi melalui pencapaian dalam pelbagai aspek dan bidang yang dinilai.</w:t>
      </w:r>
    </w:p>
    <w:p w:rsidR="00000000" w:rsidDel="00000000" w:rsidP="00000000" w:rsidRDefault="00000000" w:rsidRPr="00000000" w14:paraId="00000014">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Tarikh tutup pencalonan adalah </w:t>
      </w:r>
      <w:r w:rsidDel="00000000" w:rsidR="00000000" w:rsidRPr="00000000">
        <w:rPr>
          <w:rFonts w:ascii="Arial" w:cs="Arial" w:eastAsia="Arial" w:hAnsi="Arial"/>
          <w:b w:val="1"/>
          <w:i w:val="0"/>
          <w:smallCaps w:val="0"/>
          <w:strike w:val="0"/>
          <w:sz w:val="22"/>
          <w:szCs w:val="22"/>
          <w:u w:val="none"/>
          <w:vertAlign w:val="baseline"/>
          <w:rtl w:val="0"/>
        </w:rPr>
        <w:t xml:space="preserve">pada atau sebelum </w:t>
      </w:r>
      <w:r w:rsidDel="00000000" w:rsidR="00000000" w:rsidRPr="00000000">
        <w:rPr>
          <w:rFonts w:ascii="Arial" w:cs="Arial" w:eastAsia="Arial" w:hAnsi="Arial"/>
          <w:b w:val="1"/>
          <w:sz w:val="22"/>
          <w:szCs w:val="22"/>
          <w:rtl w:val="0"/>
        </w:rPr>
        <w:t xml:space="preserve">24 Oktober 2025 (Jumaat), jam 5.00 petang. </w:t>
      </w:r>
      <w:r w:rsidDel="00000000" w:rsidR="00000000" w:rsidRPr="00000000">
        <w:rPr>
          <w:rtl w:val="0"/>
        </w:rPr>
      </w:r>
    </w:p>
    <w:p w:rsidR="00000000" w:rsidDel="00000000" w:rsidP="00000000" w:rsidRDefault="00000000" w:rsidRPr="00000000" w14:paraId="00000016">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Borang pencalonan hendaklah dihantar kepada urus setia anugerah seperti di alamat berikut: </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Urus Setia Keris Sakti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(Anugerah Khas Timbalan Naib Canselor (Hal Ehwal Pelajar dan A</w:t>
      </w:r>
      <w:r w:rsidDel="00000000" w:rsidR="00000000" w:rsidRPr="00000000">
        <w:rPr>
          <w:rFonts w:ascii="Arial" w:cs="Arial" w:eastAsia="Arial" w:hAnsi="Arial"/>
          <w:sz w:val="22"/>
          <w:szCs w:val="22"/>
          <w:rtl w:val="0"/>
        </w:rPr>
        <w:t xml:space="preserve">lumni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Jabatan Timbalan Naib Canselor (HEPA)</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81310 UTM Johor Bahru, Johor</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ff"/>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(u.p: Encik Muhamad Syafik bin Rahmat,</w:t>
      </w:r>
      <w:hyperlink r:id="rId7">
        <w:r w:rsidDel="00000000" w:rsidR="00000000" w:rsidRPr="00000000">
          <w:rPr>
            <w:rFonts w:ascii="Arial" w:cs="Arial" w:eastAsia="Arial" w:hAnsi="Arial"/>
            <w:b w:val="1"/>
            <w:i w:val="0"/>
            <w:smallCaps w:val="0"/>
            <w:strike w:val="0"/>
            <w:color w:val="0000ff"/>
            <w:sz w:val="22"/>
            <w:szCs w:val="22"/>
            <w:u w:val="single"/>
            <w:shd w:fill="auto" w:val="clear"/>
            <w:vertAlign w:val="baseline"/>
            <w:rtl w:val="0"/>
          </w:rPr>
          <w:t xml:space="preserve">muhamadsyafik@utm.my</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+6019-7067090)</w:t>
      </w:r>
      <w:r w:rsidDel="00000000" w:rsidR="00000000" w:rsidRPr="00000000">
        <w:rPr>
          <w:rtl w:val="0"/>
        </w:rPr>
      </w:r>
    </w:p>
    <w:p w:rsidR="00000000" w:rsidDel="00000000" w:rsidP="00000000" w:rsidRDefault="00000000" w:rsidRPr="00000000" w14:paraId="0000001F">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KATEGORI ANUGERAH DAN HADIAH</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8910.0" w:type="dxa"/>
        <w:jc w:val="left"/>
        <w:tblInd w:w="11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80"/>
        <w:gridCol w:w="6030"/>
        <w:tblGridChange w:id="0">
          <w:tblGrid>
            <w:gridCol w:w="2880"/>
            <w:gridCol w:w="6030"/>
          </w:tblGrid>
        </w:tblGridChange>
      </w:tblGrid>
      <w:tr>
        <w:trPr>
          <w:cantSplit w:val="0"/>
          <w:trHeight w:val="20" w:hRule="atLeast"/>
          <w:tblHeader w:val="0"/>
        </w:trPr>
        <w:tc>
          <w:tcPr>
            <w:tcMar>
              <w:top w:w="0.0" w:type="dxa"/>
              <w:left w:w="108.0" w:type="dxa"/>
              <w:bottom w:w="0.0" w:type="dxa"/>
              <w:right w:w="108.0" w:type="dxa"/>
            </w:tcMar>
            <w:vAlign w:val="center"/>
          </w:tcPr>
          <w:p w:rsidR="00000000" w:rsidDel="00000000" w:rsidP="00000000" w:rsidRDefault="00000000" w:rsidRPr="00000000" w14:paraId="00000022">
            <w:pPr>
              <w:jc w:val="center"/>
              <w:rPr>
                <w:rFonts w:ascii="Arial" w:cs="Arial" w:eastAsia="Arial" w:hAnsi="Arial"/>
                <w:sz w:val="22"/>
                <w:szCs w:val="22"/>
              </w:rPr>
            </w:pPr>
            <w:r w:rsidDel="00000000" w:rsidR="00000000" w:rsidRPr="00000000">
              <w:rPr>
                <w:rFonts w:ascii="Arial" w:cs="Arial" w:eastAsia="Arial" w:hAnsi="Arial"/>
                <w:b w:val="1"/>
                <w:color w:val="000000"/>
                <w:sz w:val="22"/>
                <w:szCs w:val="22"/>
                <w:rtl w:val="0"/>
              </w:rPr>
              <w:t xml:space="preserve">KATEGORI</w:t>
            </w:r>
            <w:r w:rsidDel="00000000" w:rsidR="00000000" w:rsidRPr="00000000">
              <w:rPr>
                <w:rtl w:val="0"/>
              </w:rPr>
            </w:r>
          </w:p>
        </w:tc>
        <w:tc>
          <w:tcPr>
            <w:tcMar>
              <w:top w:w="0.0" w:type="dxa"/>
              <w:left w:w="108.0" w:type="dxa"/>
              <w:bottom w:w="0.0" w:type="dxa"/>
              <w:right w:w="108.0" w:type="dxa"/>
            </w:tcMar>
            <w:vAlign w:val="center"/>
          </w:tcPr>
          <w:p w:rsidR="00000000" w:rsidDel="00000000" w:rsidP="00000000" w:rsidRDefault="00000000" w:rsidRPr="00000000" w14:paraId="00000023">
            <w:pPr>
              <w:jc w:val="center"/>
              <w:rPr>
                <w:rFonts w:ascii="Arial" w:cs="Arial" w:eastAsia="Arial" w:hAnsi="Arial"/>
                <w:sz w:val="22"/>
                <w:szCs w:val="22"/>
              </w:rPr>
            </w:pPr>
            <w:r w:rsidDel="00000000" w:rsidR="00000000" w:rsidRPr="00000000">
              <w:rPr>
                <w:rFonts w:ascii="Arial" w:cs="Arial" w:eastAsia="Arial" w:hAnsi="Arial"/>
                <w:b w:val="1"/>
                <w:color w:val="000000"/>
                <w:sz w:val="22"/>
                <w:szCs w:val="22"/>
                <w:rtl w:val="0"/>
              </w:rPr>
              <w:t xml:space="preserve">ANUGERAH / HADIAH</w:t>
            </w:r>
            <w:r w:rsidDel="00000000" w:rsidR="00000000" w:rsidRPr="00000000">
              <w:rPr>
                <w:rtl w:val="0"/>
              </w:rPr>
            </w:r>
          </w:p>
        </w:tc>
      </w:tr>
      <w:tr>
        <w:trPr>
          <w:cantSplit w:val="0"/>
          <w:trHeight w:val="20" w:hRule="atLeast"/>
          <w:tblHeader w:val="0"/>
        </w:trPr>
        <w:tc>
          <w:tcPr>
            <w:tcMar>
              <w:top w:w="0.0" w:type="dxa"/>
              <w:left w:w="108.0" w:type="dxa"/>
              <w:bottom w:w="0.0" w:type="dxa"/>
              <w:right w:w="108.0" w:type="dxa"/>
            </w:tcMar>
            <w:vAlign w:val="center"/>
          </w:tcPr>
          <w:p w:rsidR="00000000" w:rsidDel="00000000" w:rsidP="00000000" w:rsidRDefault="00000000" w:rsidRPr="00000000" w14:paraId="00000024">
            <w:pP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INDIVIDU/ BERKUMPULAN</w:t>
            </w:r>
          </w:p>
        </w:tc>
        <w:tc>
          <w:tcPr>
            <w:tcMar>
              <w:top w:w="0.0" w:type="dxa"/>
              <w:left w:w="108.0" w:type="dxa"/>
              <w:bottom w:w="0.0" w:type="dxa"/>
              <w:right w:w="108.0" w:type="dxa"/>
            </w:tcMar>
            <w:vAlign w:val="center"/>
          </w:tcPr>
          <w:p w:rsidR="00000000" w:rsidDel="00000000" w:rsidP="00000000" w:rsidRDefault="00000000" w:rsidRPr="00000000" w14:paraId="00000025">
            <w:pPr>
              <w:jc w:val="center"/>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26">
            <w:pPr>
              <w:jc w:val="center"/>
              <w:rPr>
                <w:rFonts w:ascii="Arial" w:cs="Arial" w:eastAsia="Arial" w:hAnsi="Arial"/>
                <w:b w:val="1"/>
                <w:sz w:val="22"/>
                <w:szCs w:val="22"/>
              </w:rPr>
            </w:pPr>
            <w:r w:rsidDel="00000000" w:rsidR="00000000" w:rsidRPr="00000000">
              <w:rPr>
                <w:rFonts w:ascii="Arial" w:cs="Arial" w:eastAsia="Arial" w:hAnsi="Arial"/>
                <w:b w:val="1"/>
                <w:color w:val="000000"/>
                <w:sz w:val="22"/>
                <w:szCs w:val="22"/>
                <w:rtl w:val="0"/>
              </w:rPr>
              <w:t xml:space="preserve"> 1 Pemenang </w:t>
            </w:r>
            <w:r w:rsidDel="00000000" w:rsidR="00000000" w:rsidRPr="00000000">
              <w:rPr>
                <w:rtl w:val="0"/>
              </w:rPr>
            </w:r>
          </w:p>
          <w:p w:rsidR="00000000" w:rsidDel="00000000" w:rsidP="00000000" w:rsidRDefault="00000000" w:rsidRPr="00000000" w14:paraId="00000027">
            <w:pPr>
              <w:jc w:val="center"/>
              <w:rPr>
                <w:rFonts w:ascii="Arial" w:cs="Arial" w:eastAsia="Arial" w:hAnsi="Arial"/>
                <w:b w:val="1"/>
                <w:color w:val="000000"/>
                <w:sz w:val="22"/>
                <w:szCs w:val="22"/>
              </w:rPr>
            </w:pPr>
            <w:r w:rsidDel="00000000" w:rsidR="00000000" w:rsidRPr="00000000">
              <w:rPr>
                <w:rFonts w:ascii="Arial" w:cs="Arial" w:eastAsia="Arial" w:hAnsi="Arial"/>
                <w:color w:val="000000"/>
                <w:sz w:val="22"/>
                <w:szCs w:val="22"/>
                <w:rtl w:val="0"/>
              </w:rPr>
              <w:t xml:space="preserve">Wang Tunai</w:t>
            </w:r>
            <w:r w:rsidDel="00000000" w:rsidR="00000000" w:rsidRPr="00000000">
              <w:rPr>
                <w:rFonts w:ascii="Arial" w:cs="Arial" w:eastAsia="Arial" w:hAnsi="Arial"/>
                <w:b w:val="1"/>
                <w:color w:val="000000"/>
                <w:sz w:val="22"/>
                <w:szCs w:val="22"/>
                <w:rtl w:val="0"/>
              </w:rPr>
              <w:t xml:space="preserve"> </w:t>
            </w:r>
            <w:r w:rsidDel="00000000" w:rsidR="00000000" w:rsidRPr="00000000">
              <w:rPr>
                <w:rFonts w:ascii="Arial" w:cs="Arial" w:eastAsia="Arial" w:hAnsi="Arial"/>
                <w:color w:val="000000"/>
                <w:sz w:val="22"/>
                <w:szCs w:val="22"/>
                <w:rtl w:val="0"/>
              </w:rPr>
              <w:t xml:space="preserve">RM300.00 dan Sijil Penghargaan</w:t>
            </w:r>
            <w:r w:rsidDel="00000000" w:rsidR="00000000" w:rsidRPr="00000000">
              <w:rPr>
                <w:rtl w:val="0"/>
              </w:rPr>
            </w:r>
          </w:p>
          <w:p w:rsidR="00000000" w:rsidDel="00000000" w:rsidP="00000000" w:rsidRDefault="00000000" w:rsidRPr="00000000" w14:paraId="00000028">
            <w:pPr>
              <w:jc w:val="center"/>
              <w:rPr>
                <w:rFonts w:ascii="Arial" w:cs="Arial" w:eastAsia="Arial" w:hAnsi="Arial"/>
                <w:b w:val="1"/>
                <w:color w:val="000000"/>
                <w:sz w:val="22"/>
                <w:szCs w:val="22"/>
              </w:rPr>
            </w:pPr>
            <w:r w:rsidDel="00000000" w:rsidR="00000000" w:rsidRPr="00000000">
              <w:rPr>
                <w:rtl w:val="0"/>
              </w:rPr>
            </w:r>
          </w:p>
        </w:tc>
      </w:tr>
    </w:tbl>
    <w:p w:rsidR="00000000" w:rsidDel="00000000" w:rsidP="00000000" w:rsidRDefault="00000000" w:rsidRPr="00000000" w14:paraId="00000029">
      <w:pPr>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B">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BORANG PENYERTAAN</w:t>
      </w:r>
    </w:p>
    <w:p w:rsidR="00000000" w:rsidDel="00000000" w:rsidP="00000000" w:rsidRDefault="00000000" w:rsidRPr="00000000" w14:paraId="0000002C">
      <w:pPr>
        <w:rPr>
          <w:rFonts w:ascii="Arial" w:cs="Arial" w:eastAsia="Arial" w:hAnsi="Arial"/>
          <w:sz w:val="20"/>
          <w:szCs w:val="20"/>
        </w:rPr>
      </w:pPr>
      <w:r w:rsidDel="00000000" w:rsidR="00000000" w:rsidRPr="00000000">
        <w:rPr>
          <w:rtl w:val="0"/>
        </w:rPr>
      </w:r>
    </w:p>
    <w:tbl>
      <w:tblPr>
        <w:tblStyle w:val="Table2"/>
        <w:tblW w:w="101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165"/>
        <w:tblGridChange w:id="0">
          <w:tblGrid>
            <w:gridCol w:w="10165"/>
          </w:tblGrid>
        </w:tblGridChange>
      </w:tblGrid>
      <w:tr>
        <w:trPr>
          <w:cantSplit w:val="0"/>
          <w:trHeight w:val="258" w:hRule="atLeast"/>
          <w:tblHeader w:val="0"/>
        </w:trPr>
        <w:tc>
          <w:tcPr>
            <w:shd w:fill="bfbfbf" w:val="clear"/>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80" w:before="8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BAHAGIAN I</w:t>
            </w:r>
          </w:p>
        </w:tc>
      </w:tr>
    </w:tbl>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90"/>
          <w:tab w:val="left" w:leader="none" w:pos="270"/>
        </w:tabs>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Nama</w:t>
        <w:tab/>
        <w:tab/>
        <w:tab/>
      </w: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90"/>
          <w:tab w:val="left" w:leader="none" w:pos="270"/>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90"/>
          <w:tab w:val="left" w:leader="none" w:pos="180"/>
          <w:tab w:val="left" w:leader="none" w:pos="270"/>
        </w:tabs>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No. Pekerja</w:t>
        <w:tab/>
        <w:tab/>
      </w:r>
      <w:r w:rsidDel="00000000" w:rsidR="00000000" w:rsidRPr="00000000">
        <w:rPr>
          <w:rFonts w:ascii="Arial" w:cs="Arial" w:eastAsia="Arial" w:hAnsi="Arial"/>
          <w:color w:val="000000"/>
          <w:sz w:val="22"/>
          <w:szCs w:val="22"/>
          <w:rtl w:val="0"/>
        </w:rPr>
        <w:t xml:space="preserve">:</w:t>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90"/>
          <w:tab w:val="left" w:leader="none" w:pos="180"/>
          <w:tab w:val="left" w:leader="none" w:pos="270"/>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90"/>
          <w:tab w:val="left" w:leader="none" w:pos="270"/>
        </w:tabs>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Jawatan</w:t>
        <w:tab/>
        <w:tab/>
      </w: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90"/>
          <w:tab w:val="left" w:leader="none" w:pos="270"/>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90"/>
          <w:tab w:val="left" w:leader="none" w:pos="270"/>
        </w:tabs>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Bahagian/ Unit/ Kolej</w:t>
        <w:tab/>
        <w:t xml:space="preserve">:</w:t>
      </w: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90"/>
          <w:tab w:val="left" w:leader="none" w:pos="270"/>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90"/>
          <w:tab w:val="left" w:leader="none" w:pos="180"/>
          <w:tab w:val="left" w:leader="none" w:pos="270"/>
        </w:tabs>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No. Telefon</w:t>
        <w:tab/>
        <w:tab/>
      </w:r>
      <w:r w:rsidDel="00000000" w:rsidR="00000000" w:rsidRPr="00000000">
        <w:rPr>
          <w:rFonts w:ascii="Arial" w:cs="Arial" w:eastAsia="Arial" w:hAnsi="Arial"/>
          <w:color w:val="000000"/>
          <w:sz w:val="22"/>
          <w:szCs w:val="22"/>
          <w:rtl w:val="0"/>
        </w:rPr>
        <w:t xml:space="preserve">:</w:t>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left" w:leader="none" w:pos="90"/>
          <w:tab w:val="left" w:leader="none" w:pos="180"/>
          <w:tab w:val="left" w:leader="none" w:pos="270"/>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leader="none" w:pos="90"/>
          <w:tab w:val="left" w:leader="none" w:pos="180"/>
          <w:tab w:val="left" w:leader="none" w:pos="270"/>
        </w:tabs>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Emel</w:t>
        <w:tab/>
        <w:tab/>
        <w:tab/>
        <w:t xml:space="preserve">:</w:t>
      </w:r>
    </w:p>
    <w:p w:rsidR="00000000" w:rsidDel="00000000" w:rsidP="00000000" w:rsidRDefault="00000000" w:rsidRPr="00000000" w14:paraId="0000003A">
      <w:pPr>
        <w:pBdr>
          <w:top w:space="0" w:sz="0" w:val="nil"/>
          <w:left w:space="0" w:sz="0" w:val="nil"/>
          <w:bottom w:space="0" w:sz="0" w:val="nil"/>
          <w:right w:space="0" w:sz="0" w:val="nil"/>
          <w:between w:space="0" w:sz="0" w:val="nil"/>
        </w:pBdr>
        <w:ind w:left="720" w:firstLine="0"/>
        <w:rPr>
          <w:rFonts w:ascii="Arial" w:cs="Arial" w:eastAsia="Arial" w:hAnsi="Arial"/>
          <w:color w:val="000000"/>
          <w:sz w:val="20"/>
          <w:szCs w:val="20"/>
        </w:rPr>
      </w:pPr>
      <w:r w:rsidDel="00000000" w:rsidR="00000000" w:rsidRPr="00000000">
        <w:rPr>
          <w:rtl w:val="0"/>
        </w:rPr>
      </w:r>
    </w:p>
    <w:tbl>
      <w:tblPr>
        <w:tblStyle w:val="Table3"/>
        <w:tblW w:w="101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165"/>
        <w:tblGridChange w:id="0">
          <w:tblGrid>
            <w:gridCol w:w="10165"/>
          </w:tblGrid>
        </w:tblGridChange>
      </w:tblGrid>
      <w:tr>
        <w:trPr>
          <w:cantSplit w:val="0"/>
          <w:tblHeader w:val="0"/>
        </w:trPr>
        <w:tc>
          <w:tcPr>
            <w:shd w:fill="bfbfbf" w:val="clear"/>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80" w:before="8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BAHAGIAN II</w:t>
            </w:r>
          </w:p>
        </w:tc>
      </w:tr>
    </w:tbl>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Senaraikan sumbangan utama atau manfaat yang diberikan di peringkat Universiti, Komuniti, Kebangsaan atau Antarabangsa bagi tahun penilaian 202</w:t>
      </w:r>
      <w:r w:rsidDel="00000000" w:rsidR="00000000" w:rsidRPr="00000000">
        <w:rPr>
          <w:rFonts w:ascii="Arial" w:cs="Arial" w:eastAsia="Arial" w:hAnsi="Arial"/>
          <w:sz w:val="22"/>
          <w:szCs w:val="22"/>
          <w:rtl w:val="0"/>
        </w:rPr>
        <w:t xml:space="preserve">4</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E">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jc w:val="both"/>
        <w:rPr>
          <w:rFonts w:ascii="Arial" w:cs="Arial" w:eastAsia="Arial" w:hAnsi="Arial"/>
          <w:b w:val="1"/>
          <w:color w:val="000000"/>
          <w:sz w:val="22"/>
          <w:szCs w:val="22"/>
        </w:rPr>
      </w:pPr>
      <w:r w:rsidDel="00000000" w:rsidR="00000000" w:rsidRPr="00000000">
        <w:rPr>
          <w:rtl w:val="0"/>
        </w:rPr>
      </w:r>
    </w:p>
    <w:tbl>
      <w:tblPr>
        <w:tblStyle w:val="Table4"/>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4"/>
        <w:gridCol w:w="4580"/>
        <w:gridCol w:w="2234"/>
        <w:gridCol w:w="2562"/>
        <w:tblGridChange w:id="0">
          <w:tblGrid>
            <w:gridCol w:w="694"/>
            <w:gridCol w:w="4580"/>
            <w:gridCol w:w="2234"/>
            <w:gridCol w:w="2562"/>
          </w:tblGrid>
        </w:tblGridChange>
      </w:tblGrid>
      <w:tr>
        <w:trPr>
          <w:cantSplit w:val="0"/>
          <w:tblHeader w:val="0"/>
        </w:trPr>
        <w:tc>
          <w:tcPr>
            <w:gridSpan w:val="4"/>
            <w:shd w:fill="bfbfbf" w:val="clear"/>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120" w:before="120" w:lineRule="auto"/>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SUMBANGAN</w:t>
            </w:r>
          </w:p>
        </w:tc>
      </w:tr>
      <w:tr>
        <w:trPr>
          <w:cantSplit w:val="0"/>
          <w:tblHeader w:val="0"/>
        </w:trPr>
        <w:tc>
          <w:tcPr>
            <w:shd w:fill="auto" w:val="clear"/>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120" w:before="120" w:lineRule="auto"/>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BIL.</w:t>
            </w:r>
          </w:p>
        </w:tc>
        <w:tc>
          <w:tcPr>
            <w:shd w:fill="auto" w:val="clear"/>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120" w:before="120" w:lineRule="auto"/>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SUMBANGAN</w:t>
            </w:r>
          </w:p>
        </w:tc>
        <w:tc>
          <w:tcPr>
            <w:shd w:fill="auto" w:val="clear"/>
          </w:tcPr>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120" w:before="120" w:lineRule="auto"/>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PERINGKAT</w:t>
            </w:r>
          </w:p>
        </w:tc>
        <w:tc>
          <w:tcPr>
            <w:shd w:fill="auto" w:val="clear"/>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120" w:before="120" w:lineRule="auto"/>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JAWATAN / PERANAN</w:t>
            </w:r>
          </w:p>
        </w:tc>
      </w:tr>
      <w:tr>
        <w:trPr>
          <w:cantSplit w:val="0"/>
          <w:trHeight w:val="720" w:hRule="atLeast"/>
          <w:tblHeader w:val="0"/>
        </w:trPr>
        <w:tc>
          <w:tcPr>
            <w:shd w:fill="auto" w:val="clear"/>
            <w:vAlign w:val="center"/>
          </w:tcPr>
          <w:p w:rsidR="00000000" w:rsidDel="00000000" w:rsidP="00000000" w:rsidRDefault="00000000" w:rsidRPr="00000000" w14:paraId="00000048">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49">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4A">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4B">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tl w:val="0"/>
              </w:rPr>
            </w:r>
          </w:p>
        </w:tc>
      </w:tr>
      <w:tr>
        <w:trPr>
          <w:cantSplit w:val="0"/>
          <w:trHeight w:val="720" w:hRule="atLeast"/>
          <w:tblHeader w:val="0"/>
        </w:trPr>
        <w:tc>
          <w:tcPr>
            <w:shd w:fill="auto" w:val="clear"/>
            <w:vAlign w:val="center"/>
          </w:tcPr>
          <w:p w:rsidR="00000000" w:rsidDel="00000000" w:rsidP="00000000" w:rsidRDefault="00000000" w:rsidRPr="00000000" w14:paraId="0000004C">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4D">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4E">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4F">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tl w:val="0"/>
              </w:rPr>
            </w:r>
          </w:p>
        </w:tc>
      </w:tr>
    </w:tbl>
    <w:p w:rsidR="00000000" w:rsidDel="00000000" w:rsidP="00000000" w:rsidRDefault="00000000" w:rsidRPr="00000000" w14:paraId="00000050">
      <w:pPr>
        <w:pBdr>
          <w:top w:space="0" w:sz="0" w:val="nil"/>
          <w:left w:space="0" w:sz="0" w:val="nil"/>
          <w:bottom w:space="0" w:sz="0" w:val="nil"/>
          <w:right w:space="0" w:sz="0" w:val="nil"/>
          <w:between w:space="0" w:sz="0" w:val="nil"/>
        </w:pBdr>
        <w:jc w:val="both"/>
        <w:rPr>
          <w:rFonts w:ascii="Arial" w:cs="Arial" w:eastAsia="Arial" w:hAnsi="Arial"/>
          <w:b w:val="1"/>
          <w:i w:val="1"/>
          <w:color w:val="000000"/>
          <w:sz w:val="20"/>
          <w:szCs w:val="20"/>
        </w:rPr>
      </w:pPr>
      <w:r w:rsidDel="00000000" w:rsidR="00000000" w:rsidRPr="00000000">
        <w:rPr>
          <w:rFonts w:ascii="Arial" w:cs="Arial" w:eastAsia="Arial" w:hAnsi="Arial"/>
          <w:i w:val="1"/>
          <w:color w:val="000000"/>
          <w:sz w:val="20"/>
          <w:szCs w:val="20"/>
          <w:rtl w:val="0"/>
        </w:rPr>
        <w:t xml:space="preserve">Sila buat lampiran jika ruangan tidak mencukupi</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Senaraikan anugerah yang pernah diterima bagi tahun penilaian 202</w:t>
      </w:r>
      <w:r w:rsidDel="00000000" w:rsidR="00000000" w:rsidRPr="00000000">
        <w:rPr>
          <w:rFonts w:ascii="Arial" w:cs="Arial" w:eastAsia="Arial" w:hAnsi="Arial"/>
          <w:sz w:val="22"/>
          <w:szCs w:val="22"/>
          <w:rtl w:val="0"/>
        </w:rPr>
        <w:t xml:space="preserve">4</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3">
      <w:pPr>
        <w:pBdr>
          <w:top w:space="0" w:sz="0" w:val="nil"/>
          <w:left w:space="0" w:sz="0" w:val="nil"/>
          <w:bottom w:space="0" w:sz="0" w:val="nil"/>
          <w:right w:space="0" w:sz="0" w:val="nil"/>
          <w:between w:space="0" w:sz="0" w:val="nil"/>
        </w:pBdr>
        <w:jc w:val="both"/>
        <w:rPr>
          <w:rFonts w:ascii="Arial" w:cs="Arial" w:eastAsia="Arial" w:hAnsi="Arial"/>
          <w:b w:val="1"/>
          <w:color w:val="000000"/>
          <w:sz w:val="22"/>
          <w:szCs w:val="22"/>
        </w:rPr>
      </w:pPr>
      <w:r w:rsidDel="00000000" w:rsidR="00000000" w:rsidRPr="00000000">
        <w:rPr>
          <w:rtl w:val="0"/>
        </w:rPr>
      </w:r>
    </w:p>
    <w:tbl>
      <w:tblPr>
        <w:tblStyle w:val="Table5"/>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4"/>
        <w:gridCol w:w="4580"/>
        <w:gridCol w:w="2234"/>
        <w:gridCol w:w="2562"/>
        <w:tblGridChange w:id="0">
          <w:tblGrid>
            <w:gridCol w:w="694"/>
            <w:gridCol w:w="4580"/>
            <w:gridCol w:w="2234"/>
            <w:gridCol w:w="2562"/>
          </w:tblGrid>
        </w:tblGridChange>
      </w:tblGrid>
      <w:tr>
        <w:trPr>
          <w:cantSplit w:val="0"/>
          <w:tblHeader w:val="0"/>
        </w:trPr>
        <w:tc>
          <w:tcPr>
            <w:gridSpan w:val="4"/>
            <w:shd w:fill="bfbfbf" w:val="clear"/>
          </w:tcPr>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120" w:before="120" w:lineRule="auto"/>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ANUGERAH</w:t>
            </w:r>
          </w:p>
        </w:tc>
      </w:tr>
      <w:tr>
        <w:trPr>
          <w:cantSplit w:val="0"/>
          <w:tblHeader w:val="0"/>
        </w:trPr>
        <w:tc>
          <w:tcPr>
            <w:shd w:fill="auto" w:val="clear"/>
          </w:tcPr>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120" w:before="120" w:lineRule="auto"/>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BIL.</w:t>
            </w:r>
          </w:p>
        </w:tc>
        <w:tc>
          <w:tcPr>
            <w:shd w:fill="auto" w:val="clear"/>
          </w:tcPr>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120" w:before="120" w:lineRule="auto"/>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ANUGERAH</w:t>
            </w:r>
          </w:p>
        </w:tc>
        <w:tc>
          <w:tcPr>
            <w:shd w:fill="auto" w:val="clear"/>
          </w:tcPr>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120" w:before="120" w:lineRule="auto"/>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PERINGKAT</w:t>
            </w:r>
          </w:p>
        </w:tc>
        <w:tc>
          <w:tcPr>
            <w:shd w:fill="auto" w:val="clear"/>
          </w:tcPr>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120" w:before="120" w:lineRule="auto"/>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JAWATAN / PERANAN</w:t>
            </w:r>
          </w:p>
        </w:tc>
      </w:tr>
      <w:tr>
        <w:trPr>
          <w:cantSplit w:val="0"/>
          <w:trHeight w:val="720" w:hRule="atLeast"/>
          <w:tblHeader w:val="0"/>
        </w:trPr>
        <w:tc>
          <w:tcPr>
            <w:shd w:fill="auto" w:val="clear"/>
            <w:vAlign w:val="center"/>
          </w:tcPr>
          <w:p w:rsidR="00000000" w:rsidDel="00000000" w:rsidP="00000000" w:rsidRDefault="00000000" w:rsidRPr="00000000" w14:paraId="0000005C">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5D">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5E">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5F">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tl w:val="0"/>
              </w:rPr>
            </w:r>
          </w:p>
        </w:tc>
      </w:tr>
      <w:tr>
        <w:trPr>
          <w:cantSplit w:val="0"/>
          <w:trHeight w:val="720" w:hRule="atLeast"/>
          <w:tblHeader w:val="0"/>
        </w:trPr>
        <w:tc>
          <w:tcPr>
            <w:shd w:fill="auto" w:val="clear"/>
            <w:vAlign w:val="center"/>
          </w:tcPr>
          <w:p w:rsidR="00000000" w:rsidDel="00000000" w:rsidP="00000000" w:rsidRDefault="00000000" w:rsidRPr="00000000" w14:paraId="00000060">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61">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62">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63">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tl w:val="0"/>
              </w:rPr>
            </w:r>
          </w:p>
        </w:tc>
      </w:tr>
    </w:tbl>
    <w:p w:rsidR="00000000" w:rsidDel="00000000" w:rsidP="00000000" w:rsidRDefault="00000000" w:rsidRPr="00000000" w14:paraId="00000064">
      <w:pPr>
        <w:pBdr>
          <w:top w:space="0" w:sz="0" w:val="nil"/>
          <w:left w:space="0" w:sz="0" w:val="nil"/>
          <w:bottom w:space="0" w:sz="0" w:val="nil"/>
          <w:right w:space="0" w:sz="0" w:val="nil"/>
          <w:between w:space="0" w:sz="0" w:val="nil"/>
        </w:pBdr>
        <w:jc w:val="both"/>
        <w:rPr>
          <w:rFonts w:ascii="Arial" w:cs="Arial" w:eastAsia="Arial" w:hAnsi="Arial"/>
          <w:b w:val="1"/>
          <w:i w:val="1"/>
          <w:color w:val="000000"/>
          <w:sz w:val="20"/>
          <w:szCs w:val="20"/>
        </w:rPr>
      </w:pPr>
      <w:r w:rsidDel="00000000" w:rsidR="00000000" w:rsidRPr="00000000">
        <w:rPr>
          <w:rFonts w:ascii="Arial" w:cs="Arial" w:eastAsia="Arial" w:hAnsi="Arial"/>
          <w:i w:val="1"/>
          <w:color w:val="000000"/>
          <w:sz w:val="20"/>
          <w:szCs w:val="20"/>
          <w:rtl w:val="0"/>
        </w:rPr>
        <w:t xml:space="preserve">Sila buat lampiran jika ruangan tidak mencukupi</w:t>
      </w: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Senaraikan inovasi yang telah dilakukan bagi tahun penilaian 202</w:t>
      </w:r>
      <w:r w:rsidDel="00000000" w:rsidR="00000000" w:rsidRPr="00000000">
        <w:rPr>
          <w:rFonts w:ascii="Arial" w:cs="Arial" w:eastAsia="Arial" w:hAnsi="Arial"/>
          <w:sz w:val="22"/>
          <w:szCs w:val="22"/>
          <w:rtl w:val="0"/>
        </w:rPr>
        <w:t xml:space="preserve">4</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8">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jc w:val="both"/>
        <w:rPr>
          <w:rFonts w:ascii="Arial" w:cs="Arial" w:eastAsia="Arial" w:hAnsi="Arial"/>
          <w:b w:val="1"/>
          <w:color w:val="000000"/>
          <w:sz w:val="22"/>
          <w:szCs w:val="22"/>
        </w:rPr>
      </w:pPr>
      <w:r w:rsidDel="00000000" w:rsidR="00000000" w:rsidRPr="00000000">
        <w:rPr>
          <w:rtl w:val="0"/>
        </w:rPr>
      </w:r>
    </w:p>
    <w:tbl>
      <w:tblPr>
        <w:tblStyle w:val="Table6"/>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4"/>
        <w:gridCol w:w="4580"/>
        <w:gridCol w:w="2234"/>
        <w:gridCol w:w="2562"/>
        <w:tblGridChange w:id="0">
          <w:tblGrid>
            <w:gridCol w:w="694"/>
            <w:gridCol w:w="4580"/>
            <w:gridCol w:w="2234"/>
            <w:gridCol w:w="2562"/>
          </w:tblGrid>
        </w:tblGridChange>
      </w:tblGrid>
      <w:tr>
        <w:trPr>
          <w:cantSplit w:val="0"/>
          <w:tblHeader w:val="0"/>
        </w:trPr>
        <w:tc>
          <w:tcPr>
            <w:gridSpan w:val="4"/>
            <w:shd w:fill="bfbfbf" w:val="clear"/>
          </w:tcPr>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120" w:before="120" w:lineRule="auto"/>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INOVASI</w:t>
            </w:r>
          </w:p>
        </w:tc>
      </w:tr>
      <w:tr>
        <w:trPr>
          <w:cantSplit w:val="0"/>
          <w:tblHeader w:val="0"/>
        </w:trPr>
        <w:tc>
          <w:tcPr>
            <w:shd w:fill="auto" w:val="clear"/>
          </w:tcPr>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120" w:before="120" w:lineRule="auto"/>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BIL.</w:t>
            </w:r>
          </w:p>
        </w:tc>
        <w:tc>
          <w:tcPr>
            <w:shd w:fill="auto" w:val="clear"/>
          </w:tcPr>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120" w:before="120" w:lineRule="auto"/>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INOVASI</w:t>
            </w:r>
          </w:p>
        </w:tc>
        <w:tc>
          <w:tcPr>
            <w:shd w:fill="auto" w:val="clear"/>
          </w:tcPr>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120" w:before="120" w:lineRule="auto"/>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PERINGKAT</w:t>
            </w:r>
          </w:p>
        </w:tc>
        <w:tc>
          <w:tcPr>
            <w:shd w:fill="auto" w:val="clear"/>
          </w:tcPr>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120" w:before="120" w:lineRule="auto"/>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JAWATAN / PERANAN</w:t>
            </w:r>
          </w:p>
        </w:tc>
      </w:tr>
      <w:tr>
        <w:trPr>
          <w:cantSplit w:val="0"/>
          <w:trHeight w:val="720" w:hRule="atLeast"/>
          <w:tblHeader w:val="0"/>
        </w:trPr>
        <w:tc>
          <w:tcPr>
            <w:shd w:fill="auto" w:val="clear"/>
            <w:vAlign w:val="center"/>
          </w:tcPr>
          <w:p w:rsidR="00000000" w:rsidDel="00000000" w:rsidP="00000000" w:rsidRDefault="00000000" w:rsidRPr="00000000" w14:paraId="00000072">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73">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74">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75">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tl w:val="0"/>
              </w:rPr>
            </w:r>
          </w:p>
        </w:tc>
      </w:tr>
      <w:tr>
        <w:trPr>
          <w:cantSplit w:val="0"/>
          <w:trHeight w:val="720" w:hRule="atLeast"/>
          <w:tblHeader w:val="0"/>
        </w:trPr>
        <w:tc>
          <w:tcPr>
            <w:shd w:fill="auto" w:val="clear"/>
            <w:vAlign w:val="center"/>
          </w:tcPr>
          <w:p w:rsidR="00000000" w:rsidDel="00000000" w:rsidP="00000000" w:rsidRDefault="00000000" w:rsidRPr="00000000" w14:paraId="00000076">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77">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78">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79">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tl w:val="0"/>
              </w:rPr>
            </w:r>
          </w:p>
        </w:tc>
      </w:tr>
    </w:tbl>
    <w:p w:rsidR="00000000" w:rsidDel="00000000" w:rsidP="00000000" w:rsidRDefault="00000000" w:rsidRPr="00000000" w14:paraId="0000007A">
      <w:pPr>
        <w:pBdr>
          <w:top w:space="0" w:sz="0" w:val="nil"/>
          <w:left w:space="0" w:sz="0" w:val="nil"/>
          <w:bottom w:space="0" w:sz="0" w:val="nil"/>
          <w:right w:space="0" w:sz="0" w:val="nil"/>
          <w:between w:space="0" w:sz="0" w:val="nil"/>
        </w:pBdr>
        <w:jc w:val="both"/>
        <w:rPr>
          <w:rFonts w:ascii="Arial" w:cs="Arial" w:eastAsia="Arial" w:hAnsi="Arial"/>
          <w:b w:val="1"/>
          <w:i w:val="1"/>
          <w:color w:val="000000"/>
          <w:sz w:val="20"/>
          <w:szCs w:val="20"/>
        </w:rPr>
      </w:pPr>
      <w:r w:rsidDel="00000000" w:rsidR="00000000" w:rsidRPr="00000000">
        <w:rPr>
          <w:rFonts w:ascii="Arial" w:cs="Arial" w:eastAsia="Arial" w:hAnsi="Arial"/>
          <w:i w:val="1"/>
          <w:color w:val="000000"/>
          <w:sz w:val="20"/>
          <w:szCs w:val="20"/>
          <w:rtl w:val="0"/>
        </w:rPr>
        <w:t xml:space="preserve">Sila buat lampiran jika ruangan tidak mencukupi</w:t>
      </w: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 Sila kemukakan dokumen sokongan atau Keterangan Jaya Diri (</w:t>
      </w:r>
      <w:r w:rsidDel="00000000" w:rsidR="00000000" w:rsidRPr="00000000">
        <w:rPr>
          <w:rFonts w:ascii="Arial" w:cs="Arial" w:eastAsia="Arial" w:hAnsi="Arial"/>
          <w:b w:val="1"/>
          <w:i w:val="1"/>
          <w:color w:val="000000"/>
          <w:sz w:val="20"/>
          <w:szCs w:val="20"/>
          <w:rtl w:val="0"/>
        </w:rPr>
        <w:t xml:space="preserve">Curriculum Vitae)</w:t>
      </w: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tbl>
      <w:tblPr>
        <w:tblStyle w:val="Table7"/>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shd w:fill="bfbfbf" w:val="clear"/>
          </w:tcPr>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80" w:before="80" w:lineRule="auto"/>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PENGESAHAN PEMOHON</w:t>
            </w:r>
          </w:p>
        </w:tc>
      </w:tr>
    </w:tbl>
    <w:p w:rsidR="00000000" w:rsidDel="00000000" w:rsidP="00000000" w:rsidRDefault="00000000" w:rsidRPr="00000000" w14:paraId="00000080">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Saya mengesahkan segala maklumat yang dilaporkan dan dilampirkan adalah benar.</w:t>
      </w:r>
    </w:p>
    <w:p w:rsidR="00000000" w:rsidDel="00000000" w:rsidP="00000000" w:rsidRDefault="00000000" w:rsidRPr="00000000" w14:paraId="00000082">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____________________________</w:t>
        <w:tab/>
        <w:tab/>
        <w:tab/>
        <w:tab/>
        <w:tab/>
        <w:t xml:space="preserve">Tarikh : ______________</w:t>
      </w:r>
    </w:p>
    <w:p w:rsidR="00000000" w:rsidDel="00000000" w:rsidP="00000000" w:rsidRDefault="00000000" w:rsidRPr="00000000" w14:paraId="00000086">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Tandatangan Staf</w:t>
      </w:r>
    </w:p>
    <w:p w:rsidR="00000000" w:rsidDel="00000000" w:rsidP="00000000" w:rsidRDefault="00000000" w:rsidRPr="00000000" w14:paraId="00000087">
      <w:pPr>
        <w:pBdr>
          <w:top w:space="0" w:sz="0" w:val="nil"/>
          <w:left w:space="0" w:sz="0" w:val="nil"/>
          <w:bottom w:space="0" w:sz="0" w:val="nil"/>
          <w:right w:space="0" w:sz="0" w:val="nil"/>
          <w:between w:space="0" w:sz="0" w:val="nil"/>
        </w:pBdr>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jc w:val="both"/>
        <w:rPr>
          <w:rFonts w:ascii="Arial" w:cs="Arial" w:eastAsia="Arial" w:hAnsi="Arial"/>
          <w:b w:val="1"/>
          <w:color w:val="000000"/>
          <w:sz w:val="22"/>
          <w:szCs w:val="22"/>
        </w:rPr>
      </w:pPr>
      <w:r w:rsidDel="00000000" w:rsidR="00000000" w:rsidRPr="00000000">
        <w:rPr>
          <w:rtl w:val="0"/>
        </w:rPr>
      </w:r>
    </w:p>
    <w:tbl>
      <w:tblPr>
        <w:tblStyle w:val="Table8"/>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shd w:fill="bfbfbf" w:val="clear"/>
          </w:tcPr>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80" w:before="80" w:lineRule="auto"/>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PERAKUAN OLEH KETUA JABATAN</w:t>
            </w:r>
          </w:p>
        </w:tc>
      </w:tr>
    </w:tbl>
    <w:p w:rsidR="00000000" w:rsidDel="00000000" w:rsidP="00000000" w:rsidRDefault="00000000" w:rsidRPr="00000000" w14:paraId="0000008A">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tl w:val="0"/>
        </w:rPr>
      </w:r>
    </w:p>
    <w:tbl>
      <w:tblPr>
        <w:tblStyle w:val="Table9"/>
        <w:tblW w:w="614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8"/>
        <w:gridCol w:w="2064"/>
        <w:gridCol w:w="906"/>
        <w:gridCol w:w="461"/>
        <w:gridCol w:w="2160"/>
        <w:tblGridChange w:id="0">
          <w:tblGrid>
            <w:gridCol w:w="558"/>
            <w:gridCol w:w="2064"/>
            <w:gridCol w:w="906"/>
            <w:gridCol w:w="461"/>
            <w:gridCol w:w="2160"/>
          </w:tblGrid>
        </w:tblGridChange>
      </w:tblGrid>
      <w:tr>
        <w:trPr>
          <w:cantSplit w:val="0"/>
          <w:trHeight w:val="350" w:hRule="atLeast"/>
          <w:tblHeader w:val="0"/>
        </w:trPr>
        <w:tc>
          <w:tcPr>
            <w:tcBorders>
              <w:right w:color="000000" w:space="0" w:sz="4" w:val="single"/>
            </w:tcBorders>
            <w:shd w:fill="auto" w:val="clear"/>
          </w:tcPr>
          <w:p w:rsidR="00000000" w:rsidDel="00000000" w:rsidP="00000000" w:rsidRDefault="00000000" w:rsidRPr="00000000" w14:paraId="0000008B">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08C">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DISOKONG</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08D">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tc>
        <w:tc>
          <w:tcPr>
            <w:tcBorders>
              <w:left w:color="000000" w:space="0" w:sz="4" w:val="single"/>
            </w:tcBorders>
            <w:shd w:fill="auto" w:val="clear"/>
            <w:vAlign w:val="center"/>
          </w:tcPr>
          <w:p w:rsidR="00000000" w:rsidDel="00000000" w:rsidP="00000000" w:rsidRDefault="00000000" w:rsidRPr="00000000" w14:paraId="0000008E">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tc>
        <w:tc>
          <w:tcPr>
            <w:tcBorders>
              <w:top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8F">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TIDAK DISOKONG</w:t>
            </w:r>
          </w:p>
        </w:tc>
      </w:tr>
    </w:tbl>
    <w:p w:rsidR="00000000" w:rsidDel="00000000" w:rsidP="00000000" w:rsidRDefault="00000000" w:rsidRPr="00000000" w14:paraId="00000090">
      <w:pPr>
        <w:pBdr>
          <w:top w:space="0" w:sz="0" w:val="nil"/>
          <w:left w:space="0" w:sz="0" w:val="nil"/>
          <w:bottom w:space="0" w:sz="0" w:val="nil"/>
          <w:right w:space="0" w:sz="0" w:val="nil"/>
          <w:between w:space="0" w:sz="0" w:val="nil"/>
        </w:pBdr>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ULASAN :</w:t>
      </w:r>
    </w:p>
    <w:p w:rsidR="00000000" w:rsidDel="00000000" w:rsidP="00000000" w:rsidRDefault="00000000" w:rsidRPr="00000000" w14:paraId="00000093">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______________________________</w:t>
        <w:tab/>
        <w:tab/>
        <w:tab/>
        <w:tab/>
        <w:tab/>
        <w:t xml:space="preserve">Tarikh : ______________</w:t>
      </w:r>
    </w:p>
    <w:p w:rsidR="00000000" w:rsidDel="00000000" w:rsidP="00000000" w:rsidRDefault="00000000" w:rsidRPr="00000000" w14:paraId="0000009E">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Tandatangan dan Cop Ketua Jabatan</w:t>
      </w:r>
    </w:p>
    <w:sectPr>
      <w:headerReference r:id="rId8" w:type="default"/>
      <w:headerReference r:id="rId9" w:type="first"/>
      <w:headerReference r:id="rId10" w:type="even"/>
      <w:pgSz w:h="15840" w:w="12240" w:orient="portrait"/>
      <w:pgMar w:bottom="1276" w:top="1440" w:left="1080" w:right="1080" w:header="720" w:footer="51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althazar"/>
  <w:font w:name="Letter Gothic"/>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540"/>
      </w:tabs>
      <w:spacing w:after="0" w:before="0" w:line="240" w:lineRule="auto"/>
      <w:ind w:left="0" w:right="0" w:firstLine="0"/>
      <w:jc w:val="left"/>
      <w:rPr>
        <w:rFonts w:ascii="Arial Narrow" w:cs="Arial Narrow" w:eastAsia="Arial Narrow" w:hAnsi="Arial Narrow"/>
        <w:b w:val="1"/>
        <w:i w:val="0"/>
        <w:smallCaps w:val="0"/>
        <w:strike w:val="0"/>
        <w:color w:val="000000"/>
        <w:sz w:val="24"/>
        <w:szCs w:val="24"/>
        <w:u w:val="single"/>
        <w:shd w:fill="auto" w:val="clear"/>
        <w:vertAlign w:val="baseline"/>
      </w:rPr>
    </w:pPr>
    <w:r w:rsidDel="00000000" w:rsidR="00000000" w:rsidRPr="00000000">
      <w:rPr/>
      <w:drawing>
        <wp:inline distB="114300" distT="114300" distL="114300" distR="114300">
          <wp:extent cx="2586038" cy="547737"/>
          <wp:effectExtent b="0" l="0" r="0" t="0"/>
          <wp:docPr id="1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586038" cy="547737"/>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2662238</wp:posOffset>
              </wp:positionH>
              <wp:positionV relativeFrom="paragraph">
                <wp:posOffset>-4761</wp:posOffset>
              </wp:positionV>
              <wp:extent cx="3981450" cy="836218"/>
              <wp:effectExtent b="0" l="0" r="0" t="0"/>
              <wp:wrapNone/>
              <wp:docPr id="10" name=""/>
              <a:graphic>
                <a:graphicData uri="http://schemas.microsoft.com/office/word/2010/wordprocessingShape">
                  <wps:wsp>
                    <wps:cNvSpPr/>
                    <wps:cNvPr id="3" name="Shape 3"/>
                    <wps:spPr>
                      <a:xfrm>
                        <a:off x="3364800" y="3437100"/>
                        <a:ext cx="3962400" cy="6858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t xml:space="preserve">KRITERIA DAN BORANG PENYERTAAN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20"/>
                              <w:vertAlign w:val="baseline"/>
                            </w:rPr>
                            <w:t xml:space="preserve">ANUGERAH KERIS SAKTI – ANUGERAH KHAS TIMBALAN NAIB CANSELOR (HAL EHWAL PELAJAR DAN ALUMNI)</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20"/>
                              <w:vertAlign w:val="baseline"/>
                            </w:rPr>
                            <w:t xml:space="preserve">Anugerah Budi Kencana JTNC (HEPA)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2662238</wp:posOffset>
              </wp:positionH>
              <wp:positionV relativeFrom="paragraph">
                <wp:posOffset>-4761</wp:posOffset>
              </wp:positionV>
              <wp:extent cx="3981450" cy="836218"/>
              <wp:effectExtent b="0" l="0" r="0" t="0"/>
              <wp:wrapNone/>
              <wp:docPr id="10"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981450" cy="8362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-177798</wp:posOffset>
              </wp:positionH>
              <wp:positionV relativeFrom="paragraph">
                <wp:posOffset>-34923</wp:posOffset>
              </wp:positionV>
              <wp:extent cx="6902450" cy="901700"/>
              <wp:effectExtent b="0" l="0" r="0" t="0"/>
              <wp:wrapNone/>
              <wp:docPr id="9" name=""/>
              <a:graphic>
                <a:graphicData uri="http://schemas.microsoft.com/office/word/2010/wordprocessingShape">
                  <wps:wsp>
                    <wps:cNvSpPr/>
                    <wps:cNvPr id="2" name="Shape 2"/>
                    <wps:spPr>
                      <a:xfrm>
                        <a:off x="1907475" y="3341850"/>
                        <a:ext cx="6877050" cy="876300"/>
                      </a:xfrm>
                      <a:prstGeom prst="rect">
                        <a:avLst/>
                      </a:prstGeom>
                      <a:noFill/>
                      <a:ln cap="flat" cmpd="sng" w="12700">
                        <a:solidFill>
                          <a:srgbClr val="99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-177798</wp:posOffset>
              </wp:positionH>
              <wp:positionV relativeFrom="paragraph">
                <wp:posOffset>-34923</wp:posOffset>
              </wp:positionV>
              <wp:extent cx="6902450" cy="901700"/>
              <wp:effectExtent b="0" l="0" r="0" t="0"/>
              <wp:wrapNone/>
              <wp:docPr id="9"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902450" cy="901700"/>
                      </a:xfrm>
                      <a:prstGeom prst="rect"/>
                      <a:ln/>
                    </pic:spPr>
                  </pic:pic>
                </a:graphicData>
              </a:graphic>
            </wp:anchor>
          </w:drawing>
        </mc:Fallback>
      </mc:AlternateContent>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pict>
        <v:shape id="PowerPlusWaterMarkObject2" style="position:absolute;width:585.35pt;height:23.4pt;rotation:315;z-index:-503316481;mso-position-horizontal-relative:margin;mso-position-horizontal:center;mso-position-vertical-relative:margin;mso-position-vertical:center;" fillcolor="#c0c0c0" stroked="f" type="#_x0000_t136">
          <v:fill angle="0" opacity="32768f"/>
          <v:textpath fitshape="t" string="KONVENSYEN KIK PERINGKAT IPTA KALI KE-5 TAHUN 2008" style="font-family:&amp;quot;Georgia&amp;quot;;font-size:8.0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pict>
        <v:shape id="PowerPlusWaterMarkObject1" style="position:absolute;width:585.35pt;height:23.4pt;rotation:315;z-index:-503316481;mso-position-horizontal-relative:margin;mso-position-horizontal:center;mso-position-vertical-relative:margin;mso-position-vertical:center;" fillcolor="#c0c0c0" stroked="f" type="#_x0000_t136">
          <v:fill angle="0" opacity="32768f"/>
          <v:textpath fitshape="t" string="KONVENSYEN KIK PERINGKAT IPTA KALI KE-5 TAHUN 2008" style="font-family:&amp;quot;Georgia&amp;quot;;font-size:8.0pt;"/>
        </v:shape>
      </w:pic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0"/>
      <w:lvlJc w:val="left"/>
      <w:pPr>
        <w:ind w:left="720" w:hanging="360"/>
      </w:pPr>
      <w:rPr>
        <w:b w:val="1"/>
      </w:rPr>
    </w:lvl>
    <w:lvl w:ilvl="1">
      <w:start w:val="1"/>
      <w:numFmt w:val="lowerLetter"/>
      <w:lvlText w:val="%2."/>
      <w:lvlJc w:val="left"/>
      <w:pPr>
        <w:ind w:left="1440" w:hanging="360"/>
      </w:pPr>
      <w:rPr>
        <w:b w:val="0"/>
      </w:rPr>
    </w:lvl>
    <w:lvl w:ilvl="2">
      <w:start w:val="1"/>
      <w:numFmt w:val="lowerRoman"/>
      <w:lvlText w:val="%3."/>
      <w:lvlJc w:val="right"/>
      <w:pPr>
        <w:ind w:left="2160" w:hanging="180"/>
      </w:pPr>
      <w:rPr>
        <w:b w:val="0"/>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m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rFonts w:ascii="Letter Gothic" w:cs="Letter Gothic" w:eastAsia="Letter Gothic" w:hAnsi="Letter Gothic"/>
      <w:b w:val="1"/>
      <w:sz w:val="20"/>
      <w:szCs w:val="20"/>
    </w:rPr>
  </w:style>
  <w:style w:type="paragraph" w:styleId="Heading2">
    <w:name w:val="heading 2"/>
    <w:basedOn w:val="Normal"/>
    <w:next w:val="Normal"/>
    <w:pPr>
      <w:keepNext w:val="1"/>
    </w:pPr>
    <w:rPr>
      <w:rFonts w:ascii="Balthazar" w:cs="Balthazar" w:eastAsia="Balthazar" w:hAnsi="Balthazar"/>
      <w:b w:val="1"/>
      <w:sz w:val="60"/>
      <w:szCs w:val="6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60" w:before="240" w:lineRule="auto"/>
      <w:jc w:val="center"/>
    </w:pPr>
    <w:rPr>
      <w:rFonts w:ascii="Cambria" w:cs="Cambria" w:eastAsia="Cambria" w:hAnsi="Cambria"/>
      <w:b w:val="1"/>
      <w:sz w:val="32"/>
      <w:szCs w:val="3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Emphasis">
    <w:name w:val="Emphasis"/>
    <w:qFormat w:val="1"/>
    <w:rPr>
      <w:i w:val="1"/>
      <w:iCs w:val="1"/>
    </w:rPr>
  </w:style>
  <w:style w:type="character" w:styleId="Hyperlink">
    <w:name w:val="Hyperlink"/>
    <w:uiPriority w:val="99"/>
    <w:unhideWhenUsed w:val="1"/>
    <w:rPr>
      <w:color w:val="0000ff"/>
      <w:u w:val="single"/>
    </w:rPr>
  </w:style>
  <w:style w:type="character" w:styleId="PageNumber">
    <w:name w:val="page number"/>
    <w:basedOn w:val="DefaultParagraphFont"/>
  </w:style>
  <w:style w:type="character" w:styleId="Strong">
    <w:name w:val="Strong"/>
    <w:qFormat w:val="1"/>
    <w:rPr>
      <w:b w:val="1"/>
      <w:bCs w:val="1"/>
    </w:rPr>
  </w:style>
  <w:style w:type="character" w:styleId="SubtitleChar" w:customStyle="1">
    <w:name w:val="Subtitle Char"/>
    <w:link w:val="Subtitle"/>
    <w:rPr>
      <w:rFonts w:ascii="Cambria" w:cs="Times New Roman" w:eastAsia="Times New Roman" w:hAnsi="Cambria"/>
      <w:sz w:val="24"/>
      <w:szCs w:val="24"/>
    </w:rPr>
  </w:style>
  <w:style w:type="character" w:styleId="TitleChar" w:customStyle="1">
    <w:name w:val="Title Char"/>
    <w:link w:val="Title"/>
    <w:rPr>
      <w:rFonts w:ascii="Cambria" w:cs="Times New Roman" w:eastAsia="Times New Roman" w:hAnsi="Cambria"/>
      <w:b w:val="1"/>
      <w:bCs w:val="1"/>
      <w:kern w:val="28"/>
      <w:sz w:val="32"/>
      <w:szCs w:val="3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uiPriority w:val="34"/>
    <w:qFormat w:val="1"/>
    <w:pPr>
      <w:ind w:left="720"/>
    </w:pPr>
  </w:style>
  <w:style w:type="table" w:styleId="TableGrid">
    <w:name w:val="Table Grid"/>
    <w:basedOn w:val="TableNorma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
    <w:name w:val="Unresolved Mention"/>
    <w:basedOn w:val="DefaultParagraphFont"/>
    <w:uiPriority w:val="99"/>
    <w:semiHidden w:val="1"/>
    <w:unhideWhenUsed w:val="1"/>
    <w:rsid w:val="00484761"/>
    <w:rPr>
      <w:color w:val="605e5c"/>
      <w:shd w:color="auto" w:fill="e1dfdd" w:val="clear"/>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after="60" w:lineRule="auto"/>
      <w:jc w:val="center"/>
    </w:pPr>
    <w:rPr>
      <w:rFonts w:ascii="Cambria" w:cs="Cambria" w:eastAsia="Cambria" w:hAnsi="Cambria"/>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3.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uhamadsyafik@utm.my"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7n3b+pk7D0bakmr2an+1nWBN5w==">CgMxLjA4AHIhMVlKSU1BZzlvSlAwN2Qzclc3TEVmeDN1Y05nNmtpUXYt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2023-02-01T03:34:00Z</dcterms:created>
  <dc:creator>pto1-pm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1033-11.2.0.8934</vt:lpwstr>
  </property>
  <property fmtid="{D5CDD505-2E9C-101B-9397-08002B2CF9AE}" pid="3" name="GrammarlyDocumentId">
    <vt:lpwstr>b36a1d67216fa44f012906dcce4516ba137438a1764cd3c12b86187d5e66d866</vt:lpwstr>
  </property>
</Properties>
</file>